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EF" w:rsidRPr="00C063EF" w:rsidRDefault="00C063EF" w:rsidP="00C063EF">
      <w:pPr>
        <w:jc w:val="center"/>
        <w:rPr>
          <w:rFonts w:ascii="Arial" w:eastAsia="Times New Roman" w:hAnsi="Arial" w:cs="Times New Roman"/>
          <w:b/>
          <w:sz w:val="28"/>
          <w:szCs w:val="24"/>
          <w:u w:val="single"/>
        </w:rPr>
      </w:pPr>
      <w:bookmarkStart w:id="0" w:name="_GoBack"/>
      <w:bookmarkEnd w:id="0"/>
      <w:r w:rsidRPr="00C063EF">
        <w:rPr>
          <w:rFonts w:ascii="Arial" w:eastAsia="Times New Roman" w:hAnsi="Arial" w:cs="Times New Roman"/>
          <w:b/>
          <w:sz w:val="28"/>
          <w:szCs w:val="24"/>
          <w:u w:val="single"/>
        </w:rPr>
        <w:t>Hepatitis C Notification</w:t>
      </w:r>
    </w:p>
    <w:p w:rsidR="00C063EF" w:rsidRPr="00532722" w:rsidRDefault="00C063EF" w:rsidP="00594B8A">
      <w:pPr>
        <w:rPr>
          <w:rFonts w:ascii="Arial" w:eastAsia="Times New Roman" w:hAnsi="Arial" w:cs="Times New Roman"/>
          <w:szCs w:val="24"/>
        </w:rPr>
      </w:pPr>
      <w:r w:rsidRPr="00532722">
        <w:rPr>
          <w:rFonts w:ascii="Arial" w:eastAsia="Times New Roman" w:hAnsi="Arial" w:cs="Times New Roman"/>
          <w:szCs w:val="24"/>
        </w:rPr>
        <w:t xml:space="preserve">This applies to all PCR positive test results from the BHSCT Royal Virology Laboratory, and dried blood spot test results from a Public Health England laboratory. Please send completed form to </w:t>
      </w:r>
      <w:hyperlink w:history="1">
        <w:r w:rsidRPr="00532722">
          <w:rPr>
            <w:rStyle w:val="Hyperlink"/>
            <w:rFonts w:ascii="Arial" w:eastAsia="Times New Roman" w:hAnsi="Arial" w:cs="Times New Roman"/>
            <w:szCs w:val="24"/>
          </w:rPr>
          <w:t>PHA.DutyRoom@hscni.net.</w:t>
        </w:r>
      </w:hyperlink>
      <w:r w:rsidRPr="00532722">
        <w:rPr>
          <w:rFonts w:ascii="Arial" w:eastAsia="Times New Roman" w:hAnsi="Arial" w:cs="Times New Roman"/>
          <w:szCs w:val="24"/>
        </w:rPr>
        <w:t xml:space="preserve"> The Duty Room can be contacted on 0300 555 0119 to discuss any queries. </w:t>
      </w:r>
    </w:p>
    <w:tbl>
      <w:tblPr>
        <w:tblW w:w="10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12"/>
        <w:gridCol w:w="5361"/>
      </w:tblGrid>
      <w:tr w:rsidR="00E059B0" w:rsidRPr="00494FA0" w:rsidTr="00C063EF">
        <w:trPr>
          <w:trHeight w:val="255"/>
          <w:jc w:val="center"/>
        </w:trPr>
        <w:tc>
          <w:tcPr>
            <w:tcW w:w="10173" w:type="dxa"/>
            <w:gridSpan w:val="2"/>
            <w:shd w:val="clear" w:color="auto" w:fill="D9D9D9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C063EF" w:rsidRDefault="00C063EF" w:rsidP="00C063E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63EF">
              <w:rPr>
                <w:rFonts w:ascii="Arial" w:hAnsi="Arial" w:cs="Arial"/>
                <w:b/>
              </w:rPr>
              <w:t>Reporting Practitioner</w:t>
            </w: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Name</w:t>
            </w:r>
            <w:r w:rsidR="00D84E8C">
              <w:rPr>
                <w:rFonts w:ascii="Arial" w:hAnsi="Arial" w:cs="Arial"/>
              </w:rPr>
              <w:t xml:space="preserve"> of Reporting Practitioner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4B72A2" w:rsidP="00C063EF">
            <w:pPr>
              <w:pStyle w:val="NoSpacing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Role/Place of work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</w:p>
        </w:tc>
      </w:tr>
      <w:tr w:rsidR="00E059B0" w:rsidRPr="00494FA0" w:rsidTr="00C063EF">
        <w:trPr>
          <w:trHeight w:val="27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Contact number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4812" w:type="dxa"/>
            <w:tcBorders>
              <w:bottom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Date of notification</w:t>
            </w:r>
          </w:p>
        </w:tc>
        <w:tc>
          <w:tcPr>
            <w:tcW w:w="5361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10173" w:type="dxa"/>
            <w:gridSpan w:val="2"/>
            <w:shd w:val="clear" w:color="auto" w:fill="D9D9D9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C063EF" w:rsidRDefault="00C063EF" w:rsidP="00C063E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63EF">
              <w:rPr>
                <w:rFonts w:ascii="Arial" w:hAnsi="Arial" w:cs="Arial"/>
                <w:b/>
              </w:rPr>
              <w:t>Case Details</w:t>
            </w: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D84E8C" w:rsidP="00C063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4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after="0"/>
              <w:jc w:val="center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D</w:t>
            </w:r>
            <w:r w:rsidR="00D84E8C">
              <w:rPr>
                <w:rFonts w:ascii="Arial" w:hAnsi="Arial" w:cs="Arial"/>
              </w:rPr>
              <w:t>ate of Birth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4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</w:t>
            </w:r>
            <w:r w:rsidR="00D84E8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are </w:t>
            </w:r>
            <w:r w:rsidR="00D84E8C">
              <w:rPr>
                <w:rFonts w:ascii="Arial" w:hAnsi="Arial" w:cs="Arial"/>
              </w:rPr>
              <w:t>N</w:t>
            </w:r>
            <w:r w:rsidRPr="00494FA0">
              <w:rPr>
                <w:rFonts w:ascii="Arial" w:hAnsi="Arial" w:cs="Arial"/>
              </w:rPr>
              <w:t>umber</w:t>
            </w:r>
          </w:p>
        </w:tc>
        <w:tc>
          <w:tcPr>
            <w:tcW w:w="5361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059B0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720382">
              <w:rPr>
                <w:rFonts w:ascii="Arial" w:hAnsi="Arial" w:cs="Arial"/>
              </w:rPr>
              <w:t>specimen taken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059B0" w:rsidRPr="00494FA0" w:rsidRDefault="00E059B0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Pr="00C063EF" w:rsidRDefault="004B72A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  <w:b/>
              </w:rPr>
            </w:pPr>
            <w:r w:rsidRPr="00C063EF">
              <w:rPr>
                <w:rFonts w:ascii="Arial" w:hAnsi="Arial" w:cs="Arial"/>
                <w:b/>
              </w:rPr>
              <w:t>Public Health Actions</w:t>
            </w:r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D84E8C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Infection Prevention and Control and harm reduction advice discussed</w:t>
            </w:r>
            <w:r w:rsidR="00D84E8C">
              <w:rPr>
                <w:rFonts w:ascii="Arial" w:hAnsi="Arial" w:cs="Arial"/>
              </w:rPr>
              <w:t>?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4B72A2" w:rsidRPr="00494FA0" w:rsidRDefault="00BD104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hyperlink w:history="1">
              <w:r w:rsidR="004B72A2" w:rsidRPr="004B72A2">
                <w:rPr>
                  <w:color w:val="0000FF"/>
                  <w:u w:val="single"/>
                </w:rPr>
                <w:t>Hepatitis C public information leaflets | Northern Ireland Hepatitis B &amp; C Managed Clinical Network (hepbandcni.net)</w:t>
              </w:r>
            </w:hyperlink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to RVH hepatology?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 w:rsidRPr="004B72A2">
              <w:rPr>
                <w:rFonts w:ascii="Arial" w:hAnsi="Arial" w:cs="Arial"/>
              </w:rPr>
              <w:t>Testing for other blood borne viruses</w:t>
            </w:r>
            <w:r>
              <w:rPr>
                <w:rFonts w:ascii="Arial" w:hAnsi="Arial" w:cs="Arial"/>
              </w:rPr>
              <w:t xml:space="preserve"> completed?</w:t>
            </w:r>
            <w:r w:rsidRPr="004B72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Pr="00494FA0" w:rsidRDefault="004B72A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to GUM (if indicated)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Pr="00494FA0" w:rsidRDefault="004B72A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Yes/No/N/A</w:t>
            </w:r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</w:t>
            </w:r>
            <w:r w:rsidR="00D84E8C">
              <w:rPr>
                <w:rFonts w:ascii="Arial" w:hAnsi="Arial" w:cs="Arial"/>
              </w:rPr>
              <w:t>atitis</w:t>
            </w:r>
            <w:r>
              <w:rPr>
                <w:rFonts w:ascii="Arial" w:hAnsi="Arial" w:cs="Arial"/>
              </w:rPr>
              <w:t xml:space="preserve"> B vaccination arranged?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63EF" w:rsidRDefault="004B72A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4B72A2" w:rsidRPr="00494FA0" w:rsidRDefault="00BD104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hyperlink w:history="1">
              <w:r w:rsidR="004B72A2" w:rsidRPr="004B72A2">
                <w:rPr>
                  <w:color w:val="0000FF"/>
                  <w:u w:val="single"/>
                </w:rPr>
                <w:t>Hepatitis B: the green book, chapter 18 - GOV.UK (www.gov.uk)</w:t>
              </w:r>
            </w:hyperlink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those with chronic liver disease: </w:t>
            </w:r>
            <w:r w:rsidRPr="004B72A2">
              <w:rPr>
                <w:rFonts w:ascii="Arial" w:hAnsi="Arial" w:cs="Arial"/>
              </w:rPr>
              <w:t xml:space="preserve">Hepatitis A, </w:t>
            </w:r>
            <w:r>
              <w:rPr>
                <w:rFonts w:ascii="Arial" w:hAnsi="Arial" w:cs="Arial"/>
              </w:rPr>
              <w:t>i</w:t>
            </w:r>
            <w:r w:rsidRPr="004B72A2">
              <w:rPr>
                <w:rFonts w:ascii="Arial" w:hAnsi="Arial" w:cs="Arial"/>
              </w:rPr>
              <w:t>nfluenza</w:t>
            </w:r>
            <w:r w:rsidR="00532722">
              <w:rPr>
                <w:rFonts w:ascii="Arial" w:hAnsi="Arial" w:cs="Arial"/>
              </w:rPr>
              <w:t>, COVID</w:t>
            </w:r>
            <w:r w:rsidRPr="004B72A2">
              <w:rPr>
                <w:rFonts w:ascii="Arial" w:hAnsi="Arial" w:cs="Arial"/>
              </w:rPr>
              <w:t xml:space="preserve"> and pneumococcal vaccines</w:t>
            </w:r>
            <w:r>
              <w:rPr>
                <w:rFonts w:ascii="Arial" w:hAnsi="Arial" w:cs="Arial"/>
              </w:rPr>
              <w:t xml:space="preserve"> arranged?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Yes/No/N/A</w:t>
            </w:r>
          </w:p>
          <w:p w:rsidR="00532722" w:rsidRPr="00494FA0" w:rsidRDefault="00BD1042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hyperlink w:history="1">
              <w:r w:rsidR="00532722" w:rsidRPr="00532722">
                <w:rPr>
                  <w:color w:val="0000FF"/>
                  <w:u w:val="single"/>
                </w:rPr>
                <w:t>Immunisation of individuals with underlying medical conditions: the green book, chapter 7 - GOV.UK (www.gov.uk)</w:t>
              </w:r>
            </w:hyperlink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4B72A2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pregnant, </w:t>
            </w:r>
            <w:r w:rsidR="00C063EF">
              <w:rPr>
                <w:rFonts w:ascii="Arial" w:hAnsi="Arial" w:cs="Arial"/>
              </w:rPr>
              <w:t xml:space="preserve">Trust </w:t>
            </w:r>
            <w:r>
              <w:rPr>
                <w:rFonts w:ascii="Arial" w:hAnsi="Arial" w:cs="Arial"/>
              </w:rPr>
              <w:t>antenatal screening co-ordinator</w:t>
            </w:r>
            <w:r w:rsidR="00C063EF">
              <w:rPr>
                <w:rFonts w:ascii="Arial" w:hAnsi="Arial" w:cs="Arial"/>
              </w:rPr>
              <w:t xml:space="preserve"> notified?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Pr="00494FA0" w:rsidRDefault="00C063EF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Yes/No/N/A</w:t>
            </w:r>
          </w:p>
        </w:tc>
      </w:tr>
      <w:tr w:rsidR="004B72A2" w:rsidRPr="00494FA0" w:rsidTr="00C063EF">
        <w:trPr>
          <w:trHeight w:val="255"/>
          <w:jc w:val="center"/>
        </w:trPr>
        <w:tc>
          <w:tcPr>
            <w:tcW w:w="481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Default="00C063EF" w:rsidP="00C063EF">
            <w:pPr>
              <w:spacing w:before="100" w:beforeAutospacing="1" w:after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risk or household contacts identified and offered testing</w:t>
            </w:r>
            <w:r w:rsidR="00D84E8C">
              <w:rPr>
                <w:rFonts w:ascii="Arial" w:hAnsi="Arial" w:cs="Arial"/>
              </w:rPr>
              <w:t xml:space="preserve"> (if applicable)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3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72A2" w:rsidRPr="00494FA0" w:rsidRDefault="00C063EF" w:rsidP="00C063EF">
            <w:pPr>
              <w:spacing w:before="100" w:beforeAutospacing="1" w:after="0" w:afterAutospacing="1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Yes/No/N/A</w:t>
            </w:r>
          </w:p>
        </w:tc>
      </w:tr>
    </w:tbl>
    <w:p w:rsidR="00D84E8C" w:rsidRPr="00D84E8C" w:rsidRDefault="00D84E8C" w:rsidP="00532722">
      <w:pPr>
        <w:rPr>
          <w:rFonts w:ascii="Arial" w:hAnsi="Arial" w:cs="Arial"/>
          <w:sz w:val="24"/>
          <w:szCs w:val="24"/>
        </w:rPr>
      </w:pPr>
    </w:p>
    <w:sectPr w:rsidR="00D84E8C" w:rsidRPr="00D84E8C" w:rsidSect="00C063E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30" w:rsidRDefault="00CF7630" w:rsidP="00236932">
      <w:pPr>
        <w:spacing w:after="0" w:line="240" w:lineRule="auto"/>
      </w:pPr>
      <w:r>
        <w:separator/>
      </w:r>
    </w:p>
  </w:endnote>
  <w:endnote w:type="continuationSeparator" w:id="0">
    <w:p w:rsidR="00CF7630" w:rsidRDefault="00CF7630" w:rsidP="002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32" w:rsidRDefault="00C063EF" w:rsidP="00C063EF">
    <w:pPr>
      <w:pStyle w:val="Footer"/>
      <w:jc w:val="right"/>
    </w:pPr>
    <w:r>
      <w:t>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30" w:rsidRDefault="00CF7630" w:rsidP="00236932">
      <w:pPr>
        <w:spacing w:after="0" w:line="240" w:lineRule="auto"/>
      </w:pPr>
      <w:r>
        <w:separator/>
      </w:r>
    </w:p>
  </w:footnote>
  <w:footnote w:type="continuationSeparator" w:id="0">
    <w:p w:rsidR="00CF7630" w:rsidRDefault="00CF7630" w:rsidP="0023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32" w:rsidRDefault="00BD1042" w:rsidP="00C063EF">
    <w:pPr>
      <w:pStyle w:val="Header"/>
      <w:jc w:val="right"/>
    </w:pPr>
    <w:sdt>
      <w:sdtPr>
        <w:id w:val="-1668852797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63EF">
      <w:rPr>
        <w:noProof/>
        <w:lang w:eastAsia="en-GB"/>
      </w:rPr>
      <w:drawing>
        <wp:inline distT="0" distB="0" distL="0" distR="0" wp14:anchorId="3922E3F3">
          <wp:extent cx="1563508" cy="409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192" cy="412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E71"/>
    <w:multiLevelType w:val="hybridMultilevel"/>
    <w:tmpl w:val="7DACB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4422"/>
    <w:multiLevelType w:val="hybridMultilevel"/>
    <w:tmpl w:val="8A80E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75FA"/>
    <w:multiLevelType w:val="hybridMultilevel"/>
    <w:tmpl w:val="9D7E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578AD"/>
    <w:multiLevelType w:val="hybridMultilevel"/>
    <w:tmpl w:val="BF2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94D43"/>
    <w:multiLevelType w:val="hybridMultilevel"/>
    <w:tmpl w:val="8CDC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3"/>
    <w:rsid w:val="0003563D"/>
    <w:rsid w:val="000C1437"/>
    <w:rsid w:val="001164A7"/>
    <w:rsid w:val="00151D5A"/>
    <w:rsid w:val="00193681"/>
    <w:rsid w:val="00196D97"/>
    <w:rsid w:val="00236932"/>
    <w:rsid w:val="002451F3"/>
    <w:rsid w:val="00330672"/>
    <w:rsid w:val="00330D72"/>
    <w:rsid w:val="00335780"/>
    <w:rsid w:val="00346943"/>
    <w:rsid w:val="00391A87"/>
    <w:rsid w:val="00447EF9"/>
    <w:rsid w:val="00457BA3"/>
    <w:rsid w:val="004B72A2"/>
    <w:rsid w:val="00500137"/>
    <w:rsid w:val="00503697"/>
    <w:rsid w:val="00532722"/>
    <w:rsid w:val="00594B8A"/>
    <w:rsid w:val="005A0029"/>
    <w:rsid w:val="005D7AC8"/>
    <w:rsid w:val="00675150"/>
    <w:rsid w:val="00684E91"/>
    <w:rsid w:val="00720382"/>
    <w:rsid w:val="00780EEC"/>
    <w:rsid w:val="0082367A"/>
    <w:rsid w:val="00872A08"/>
    <w:rsid w:val="008A0DEF"/>
    <w:rsid w:val="00955077"/>
    <w:rsid w:val="009D5FCA"/>
    <w:rsid w:val="00A16BE8"/>
    <w:rsid w:val="00A16F47"/>
    <w:rsid w:val="00A45CA1"/>
    <w:rsid w:val="00B129F1"/>
    <w:rsid w:val="00BD1042"/>
    <w:rsid w:val="00C04D76"/>
    <w:rsid w:val="00C063EF"/>
    <w:rsid w:val="00C94DF8"/>
    <w:rsid w:val="00CA45A0"/>
    <w:rsid w:val="00CF7630"/>
    <w:rsid w:val="00D84E8C"/>
    <w:rsid w:val="00DD0CD8"/>
    <w:rsid w:val="00E059B0"/>
    <w:rsid w:val="00E14679"/>
    <w:rsid w:val="00E33AF1"/>
    <w:rsid w:val="00E66F24"/>
    <w:rsid w:val="00E82543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0D351AA-2EE9-4E71-991B-B03F45E9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A3"/>
    <w:pPr>
      <w:ind w:left="720"/>
      <w:contextualSpacing/>
    </w:pPr>
  </w:style>
  <w:style w:type="table" w:styleId="TableGrid">
    <w:name w:val="Table Grid"/>
    <w:basedOn w:val="TableNormal"/>
    <w:uiPriority w:val="59"/>
    <w:rsid w:val="0087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econdaryHeadingOne">
    <w:name w:val="DH Secondary Heading One"/>
    <w:basedOn w:val="Normal"/>
    <w:rsid w:val="00E059B0"/>
    <w:pPr>
      <w:spacing w:after="0" w:line="360" w:lineRule="exact"/>
    </w:pPr>
    <w:rPr>
      <w:rFonts w:ascii="Arial" w:eastAsia="Times New Roman" w:hAnsi="Arial" w:cs="Times New Roman"/>
      <w:color w:val="009966"/>
      <w:sz w:val="28"/>
      <w:szCs w:val="20"/>
    </w:rPr>
  </w:style>
  <w:style w:type="paragraph" w:styleId="NoSpacing">
    <w:name w:val="No Spacing"/>
    <w:uiPriority w:val="1"/>
    <w:qFormat/>
    <w:rsid w:val="00E059B0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369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932"/>
  </w:style>
  <w:style w:type="paragraph" w:styleId="Footer">
    <w:name w:val="footer"/>
    <w:basedOn w:val="Normal"/>
    <w:link w:val="FooterChar"/>
    <w:uiPriority w:val="99"/>
    <w:unhideWhenUsed/>
    <w:rsid w:val="0023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932"/>
  </w:style>
  <w:style w:type="character" w:styleId="CommentReference">
    <w:name w:val="annotation reference"/>
    <w:basedOn w:val="DefaultParagraphFont"/>
    <w:uiPriority w:val="99"/>
    <w:semiHidden/>
    <w:unhideWhenUsed/>
    <w:rsid w:val="0067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5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Dogar</dc:creator>
  <cp:lastModifiedBy>McCurley, Annelies</cp:lastModifiedBy>
  <cp:revision>2</cp:revision>
  <dcterms:created xsi:type="dcterms:W3CDTF">2024-01-10T14:10:00Z</dcterms:created>
  <dcterms:modified xsi:type="dcterms:W3CDTF">2024-01-10T14:10:00Z</dcterms:modified>
</cp:coreProperties>
</file>